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CF7" w:rsidRDefault="0042657A">
      <w:pPr>
        <w:pStyle w:val="normal0"/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657919" cy="620737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919" cy="620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  <w:ind w:left="6480"/>
      </w:pPr>
      <w:r>
        <w:rPr>
          <w:rFonts w:ascii="Arial" w:eastAsia="Arial" w:hAnsi="Arial" w:cs="Arial"/>
          <w:b/>
          <w:sz w:val="24"/>
          <w:szCs w:val="24"/>
          <w:u w:val="single"/>
        </w:rPr>
        <w:t>Course Descriptor</w:t>
      </w: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Religious Education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World Religions 3101/3106</w:t>
      </w: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September 2016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Level of Instruction</w:t>
      </w: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Senior High</w:t>
      </w:r>
      <w:r>
        <w:rPr>
          <w:rFonts w:ascii="Arial" w:eastAsia="Arial" w:hAnsi="Arial" w:cs="Arial"/>
          <w:sz w:val="24"/>
          <w:szCs w:val="24"/>
        </w:rPr>
        <w:tab/>
      </w: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Curriculum Overview: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World Religions 3101 is a study of the living belief systems: Aboriginal Spirituality, Early Religions (Zoroastrianism, Jainism, Taoism, Confucianism and Shinto), Hinduism, and Buddhism. World Religions 3101 is not a prerequisite for World Religions 3106. Students may choose to complete one or both courses.</w:t>
      </w:r>
    </w:p>
    <w:p w:rsidR="00802CF7" w:rsidRDefault="0042657A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World Religions 3106 is a study of the living belief systems: Judaism, Christianity, Islam, </w:t>
      </w:r>
      <w:proofErr w:type="gramStart"/>
      <w:r>
        <w:rPr>
          <w:rFonts w:ascii="Arial" w:eastAsia="Arial" w:hAnsi="Arial" w:cs="Arial"/>
          <w:sz w:val="24"/>
          <w:szCs w:val="24"/>
        </w:rPr>
        <w:t>Sikhism</w:t>
      </w:r>
      <w:proofErr w:type="gramEnd"/>
      <w:r>
        <w:rPr>
          <w:rFonts w:ascii="Arial" w:eastAsia="Arial" w:hAnsi="Arial" w:cs="Arial"/>
          <w:sz w:val="24"/>
          <w:szCs w:val="24"/>
        </w:rPr>
        <w:t>, Religion Today (various topics and reference to Baha'i). World Religions 3101 is not a prerequisite for World Religions 3106. Students may choose to complete one or both courses.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Curriculum Documents </w:t>
      </w: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World Religions 3101/3106 Curriculum Guide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Framework for Religious Education (2002)</w:t>
      </w:r>
    </w:p>
    <w:p w:rsidR="00802CF7" w:rsidRDefault="00802CF7">
      <w:pPr>
        <w:pStyle w:val="normal0"/>
        <w:spacing w:after="0" w:line="240" w:lineRule="auto"/>
        <w:ind w:firstLine="60"/>
      </w:pPr>
    </w:p>
    <w:p w:rsidR="00802CF7" w:rsidRDefault="0042657A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 xml:space="preserve">Authorized Resources </w:t>
      </w:r>
    </w:p>
    <w:p w:rsidR="00802CF7" w:rsidRDefault="0042657A">
      <w:pPr>
        <w:pStyle w:val="normal0"/>
        <w:numPr>
          <w:ilvl w:val="0"/>
          <w:numId w:val="2"/>
        </w:numPr>
        <w:ind w:hanging="360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Exploring World Religions: The Canadian Perspective (Teacher Guide and Student Text) </w:t>
      </w: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Note:</w:t>
      </w:r>
    </w:p>
    <w:p w:rsidR="00802CF7" w:rsidRDefault="0042657A">
      <w:pPr>
        <w:pStyle w:val="normal0"/>
        <w:numPr>
          <w:ilvl w:val="0"/>
          <w:numId w:val="3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evidence of learning shall be considered when determining a student’s final grade. Averaging shall not be used as a sole indicator of a student’s level of attainment of the course outcomes.</w:t>
      </w:r>
    </w:p>
    <w:p w:rsidR="00802CF7" w:rsidRDefault="0042657A">
      <w:pPr>
        <w:pStyle w:val="normal0"/>
        <w:numPr>
          <w:ilvl w:val="0"/>
          <w:numId w:val="3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Homework and student behavior (except where specified in Provincial documents) shall not be given a value for assessment.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numPr>
          <w:ilvl w:val="0"/>
          <w:numId w:val="3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ensure student achievement of the outcomes, teachers are expected to use a variety of assessments from the following internal data sources: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Formal and informal observations (anecdotal records, checklists, etc.)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Written responses (learning logs, journals, blogs, etc.)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Projects (long and short term)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 (brochures, flyers, posters, essays, graphic organizers)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 presentations (seminars, speeches, debates, discussions)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Peer assessments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Self-assessments (exit and entrance cards, learning inventories, yes/no activities, learning contracts)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Conferencing (questioning, ongoing records, checklists, etc.)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Digital evidence (web page, blog, PowerPoint, </w:t>
      </w:r>
      <w:proofErr w:type="spellStart"/>
      <w:r>
        <w:rPr>
          <w:rFonts w:ascii="Arial" w:eastAsia="Arial" w:hAnsi="Arial" w:cs="Arial"/>
          <w:sz w:val="24"/>
          <w:szCs w:val="24"/>
        </w:rPr>
        <w:t>Prezi</w:t>
      </w:r>
      <w:proofErr w:type="spellEnd"/>
      <w:r>
        <w:rPr>
          <w:rFonts w:ascii="Arial" w:eastAsia="Arial" w:hAnsi="Arial" w:cs="Arial"/>
          <w:sz w:val="24"/>
          <w:szCs w:val="24"/>
        </w:rPr>
        <w:t>, interactive whiteboard)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Portfolios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Individual and group participation (demonstrations, interviews, questioning, role play, drama)</w:t>
      </w:r>
    </w:p>
    <w:p w:rsidR="00802CF7" w:rsidRDefault="0042657A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samples (investigations, learning logs, journals, blogs)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Assessment and Evaluation Plan:</w:t>
      </w:r>
    </w:p>
    <w:tbl>
      <w:tblPr>
        <w:tblStyle w:val="a"/>
        <w:tblW w:w="7680" w:type="dxa"/>
        <w:tblLayout w:type="fixed"/>
        <w:tblLook w:val="0000"/>
      </w:tblPr>
      <w:tblGrid>
        <w:gridCol w:w="5520"/>
        <w:gridCol w:w="2160"/>
      </w:tblGrid>
      <w:tr w:rsidR="00802CF7">
        <w:trPr>
          <w:trHeight w:val="54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F7" w:rsidRDefault="0042657A">
            <w:pPr>
              <w:pStyle w:val="normal0"/>
              <w:widowControl w:val="0"/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4"/>
                <w:szCs w:val="24"/>
              </w:rPr>
              <w:t>Assignments/Projects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F7" w:rsidRDefault="000B5A48">
            <w:pPr>
              <w:pStyle w:val="normal0"/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42657A"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  <w:tr w:rsidR="00802CF7">
        <w:trPr>
          <w:trHeight w:val="26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F7" w:rsidRDefault="0042657A">
            <w:pPr>
              <w:pStyle w:val="normal0"/>
              <w:widowControl w:val="0"/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4"/>
                <w:szCs w:val="24"/>
              </w:rPr>
              <w:t>Quizzes/Tests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F7" w:rsidRDefault="000B5A48">
            <w:pPr>
              <w:pStyle w:val="normal0"/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42657A"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</w:tr>
    </w:tbl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Themes/Units: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>World Religions 3101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Introduction and Overview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Aboriginal Spirituality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Early Religions: Zoroastrianism, Jainism, Taoism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Confucianism and Shinto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Hinduism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Buddhism 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>World Religions 3106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Introduction and Overview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Judaism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Christianity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Islam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Sikhism </w:t>
      </w:r>
    </w:p>
    <w:p w:rsidR="00802CF7" w:rsidRDefault="0042657A">
      <w:pPr>
        <w:pStyle w:val="normal0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Religion Today: various topics and reference to Baha’i </w:t>
      </w:r>
    </w:p>
    <w:p w:rsidR="00802CF7" w:rsidRDefault="00802CF7">
      <w:pPr>
        <w:pStyle w:val="normal0"/>
        <w:spacing w:after="0" w:line="240" w:lineRule="auto"/>
      </w:pPr>
    </w:p>
    <w:p w:rsidR="00802CF7" w:rsidRDefault="00802CF7">
      <w:pPr>
        <w:pStyle w:val="normal0"/>
        <w:spacing w:after="0" w:line="240" w:lineRule="auto"/>
      </w:pPr>
    </w:p>
    <w:p w:rsidR="00802CF7" w:rsidRDefault="00802CF7">
      <w:pPr>
        <w:pStyle w:val="normal0"/>
        <w:spacing w:after="0" w:line="240" w:lineRule="auto"/>
      </w:pPr>
    </w:p>
    <w:p w:rsidR="00802CF7" w:rsidRDefault="00802CF7">
      <w:pPr>
        <w:pStyle w:val="normal0"/>
        <w:spacing w:after="0" w:line="240" w:lineRule="auto"/>
      </w:pP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>Resource Links: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World Religions Curriculum Guide 3101/3106 </w:t>
      </w: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 xml:space="preserve"> http://www.ed.gov.nl.ca/edu/k12/curriculum/guides/religion/rel_ed3101_31</w:t>
        </w:r>
      </w:hyperlink>
      <w:r>
        <w:rPr>
          <w:rFonts w:ascii="Arial" w:eastAsia="Arial" w:hAnsi="Arial" w:cs="Arial"/>
          <w:b/>
          <w:sz w:val="24"/>
          <w:szCs w:val="24"/>
          <w:u w:val="single"/>
        </w:rPr>
        <w:t xml:space="preserve">0 </w:t>
      </w:r>
      <w:hyperlink r:id="rId9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 xml:space="preserve"> 6.pd</w:t>
        </w:r>
      </w:hyperlink>
      <w:r>
        <w:rPr>
          <w:rFonts w:ascii="Arial" w:eastAsia="Arial" w:hAnsi="Arial" w:cs="Arial"/>
          <w:b/>
          <w:sz w:val="24"/>
          <w:szCs w:val="24"/>
          <w:u w:val="single"/>
        </w:rPr>
        <w:t>f</w:t>
      </w:r>
    </w:p>
    <w:p w:rsidR="00802CF7" w:rsidRDefault="00802CF7">
      <w:pPr>
        <w:pStyle w:val="normal0"/>
        <w:spacing w:after="0" w:line="240" w:lineRule="auto"/>
      </w:pPr>
    </w:p>
    <w:p w:rsidR="00802CF7" w:rsidRDefault="0042657A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Professional Learning Site, Department of Education</w:t>
      </w:r>
    </w:p>
    <w:p w:rsidR="00802CF7" w:rsidRDefault="00CA564A">
      <w:pPr>
        <w:pStyle w:val="normal0"/>
        <w:spacing w:after="0" w:line="240" w:lineRule="auto"/>
      </w:pPr>
      <w:hyperlink r:id="rId10">
        <w:r w:rsidR="0042657A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https://www.k12pl.nl.ca</w:t>
        </w:r>
      </w:hyperlink>
    </w:p>
    <w:p w:rsidR="00802CF7" w:rsidRDefault="00802CF7">
      <w:pPr>
        <w:pStyle w:val="normal0"/>
        <w:spacing w:after="0" w:line="240" w:lineRule="auto"/>
      </w:pPr>
    </w:p>
    <w:p w:rsidR="00802CF7" w:rsidRDefault="00802CF7">
      <w:pPr>
        <w:pStyle w:val="normal0"/>
        <w:spacing w:after="0" w:line="240" w:lineRule="auto"/>
      </w:pPr>
    </w:p>
    <w:p w:rsidR="00802CF7" w:rsidRDefault="00802CF7">
      <w:pPr>
        <w:pStyle w:val="normal0"/>
        <w:spacing w:after="0" w:line="240" w:lineRule="auto"/>
      </w:pPr>
    </w:p>
    <w:sectPr w:rsidR="00802CF7" w:rsidSect="00802CF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F7" w:rsidRDefault="00802CF7" w:rsidP="00802CF7">
      <w:pPr>
        <w:spacing w:after="0" w:line="240" w:lineRule="auto"/>
      </w:pPr>
      <w:r>
        <w:separator/>
      </w:r>
    </w:p>
  </w:endnote>
  <w:endnote w:type="continuationSeparator" w:id="0">
    <w:p w:rsidR="00802CF7" w:rsidRDefault="00802CF7" w:rsidP="0080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F7" w:rsidRDefault="0042657A">
    <w:pPr>
      <w:pStyle w:val="normal0"/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fldSimple w:instr="PAGE">
      <w:r w:rsidR="000B5A48">
        <w:rPr>
          <w:noProof/>
        </w:rPr>
        <w:t>2</w:t>
      </w:r>
    </w:fldSimple>
    <w:r>
      <w:t xml:space="preserve"> of </w:t>
    </w:r>
    <w:fldSimple w:instr="NUMPAGES">
      <w:r w:rsidR="000B5A48">
        <w:rPr>
          <w:noProof/>
        </w:rPr>
        <w:t>3</w:t>
      </w:r>
    </w:fldSimple>
  </w:p>
  <w:p w:rsidR="00802CF7" w:rsidRDefault="00802CF7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F7" w:rsidRDefault="00802CF7" w:rsidP="00802CF7">
      <w:pPr>
        <w:spacing w:after="0" w:line="240" w:lineRule="auto"/>
      </w:pPr>
      <w:r>
        <w:separator/>
      </w:r>
    </w:p>
  </w:footnote>
  <w:footnote w:type="continuationSeparator" w:id="0">
    <w:p w:rsidR="00802CF7" w:rsidRDefault="00802CF7" w:rsidP="0080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90F"/>
    <w:multiLevelType w:val="multilevel"/>
    <w:tmpl w:val="3580B7D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A6563B6"/>
    <w:multiLevelType w:val="multilevel"/>
    <w:tmpl w:val="F41EB3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2AD555B"/>
    <w:multiLevelType w:val="multilevel"/>
    <w:tmpl w:val="07A235D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CF7"/>
    <w:rsid w:val="000B5A48"/>
    <w:rsid w:val="002B06A1"/>
    <w:rsid w:val="0042657A"/>
    <w:rsid w:val="00541D1A"/>
    <w:rsid w:val="00802CF7"/>
    <w:rsid w:val="00CA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A1"/>
  </w:style>
  <w:style w:type="paragraph" w:styleId="Heading1">
    <w:name w:val="heading 1"/>
    <w:basedOn w:val="normal0"/>
    <w:next w:val="normal0"/>
    <w:rsid w:val="00802CF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02CF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2CF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2CF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2CF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802CF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2CF7"/>
  </w:style>
  <w:style w:type="paragraph" w:styleId="Title">
    <w:name w:val="Title"/>
    <w:basedOn w:val="normal0"/>
    <w:next w:val="normal0"/>
    <w:rsid w:val="00802CF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02C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2C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nl.ca/edu/k12/curriculum/guides/religion/rel_ed3101_310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12pl.n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nl.ca/edu/k12/curriculum/guides/religion/rel_ed3101_31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>ESDNL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Murrin Margaret</dc:creator>
  <cp:lastModifiedBy>mmurrin</cp:lastModifiedBy>
  <cp:revision>3</cp:revision>
  <dcterms:created xsi:type="dcterms:W3CDTF">2016-09-22T14:35:00Z</dcterms:created>
  <dcterms:modified xsi:type="dcterms:W3CDTF">2016-12-07T14:04:00Z</dcterms:modified>
</cp:coreProperties>
</file>